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68A" w:rsidRDefault="006261F2">
      <w:pPr>
        <w:ind w:left="4962" w:right="-2467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Утверждено Общим собранием </w:t>
      </w:r>
      <w:r>
        <w:rPr>
          <w:rFonts w:ascii="Times New Roman" w:eastAsiaTheme="minorEastAsia" w:hAnsi="Times New Roman" w:cs="Times New Roman"/>
        </w:rPr>
        <w:t>№ 1</w:t>
      </w:r>
      <w:r>
        <w:rPr>
          <w:rFonts w:ascii="Times New Roman" w:eastAsiaTheme="minorEastAsia" w:hAnsi="Times New Roman" w:cs="Times New Roman"/>
        </w:rPr>
        <w:br/>
        <w:t xml:space="preserve"> от </w:t>
      </w:r>
      <w:r>
        <w:rPr>
          <w:rFonts w:ascii="Times New Roman" w:eastAsiaTheme="minorEastAsia" w:hAnsi="Times New Roman" w:cs="Times New Roman"/>
        </w:rPr>
        <w:t>________</w:t>
      </w:r>
      <w:r>
        <w:rPr>
          <w:rFonts w:ascii="Times New Roman" w:eastAsiaTheme="minorEastAsia" w:hAnsi="Times New Roman" w:cs="Times New Roman"/>
        </w:rPr>
        <w:t>2025 года</w:t>
      </w:r>
    </w:p>
    <w:p w:rsidR="00D0768A" w:rsidRPr="0002607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Pr="0002607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Pr="0002607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Pr="0002607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Pr="0002607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Pr="0002607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Pr="0002607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Pr="0002607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6261F2">
      <w:pPr>
        <w:pStyle w:val="Bodytext30"/>
        <w:shd w:val="clear" w:color="auto" w:fill="auto"/>
        <w:ind w:left="20"/>
        <w:rPr>
          <w:sz w:val="24"/>
          <w:szCs w:val="24"/>
        </w:rPr>
      </w:pPr>
      <w:r>
        <w:rPr>
          <w:sz w:val="24"/>
          <w:szCs w:val="24"/>
        </w:rPr>
        <w:t>ПОЛОЖЕНИЕ О ПРАВЛЕНИИ</w:t>
      </w:r>
      <w:r>
        <w:rPr>
          <w:sz w:val="24"/>
          <w:szCs w:val="24"/>
        </w:rPr>
        <w:br/>
        <w:t>АССОЦИАЦИИ ОТВЕТСТВЕННЫХ УПРАВЛЯЮЩИХ КОМПАНИЙ</w:t>
      </w:r>
      <w:r w:rsidR="0002607A">
        <w:rPr>
          <w:sz w:val="24"/>
          <w:szCs w:val="24"/>
        </w:rPr>
        <w:br/>
      </w:r>
      <w:r w:rsidR="0002607A">
        <w:rPr>
          <w:sz w:val="24"/>
          <w:szCs w:val="24"/>
        </w:rPr>
        <w:tab/>
        <w:t>В СФЕРЕ ЖИЛИЩНО-КОММУНАЛЬНОГО ХОЗЯЙСТВА</w:t>
      </w: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D0768A">
      <w:pPr>
        <w:pStyle w:val="Bodytext30"/>
        <w:shd w:val="clear" w:color="auto" w:fill="auto"/>
        <w:ind w:left="20"/>
        <w:rPr>
          <w:sz w:val="24"/>
          <w:szCs w:val="24"/>
        </w:rPr>
      </w:pPr>
    </w:p>
    <w:p w:rsidR="00D0768A" w:rsidRDefault="006261F2">
      <w:pPr>
        <w:pStyle w:val="Bodytext20"/>
        <w:shd w:val="clear" w:color="auto" w:fill="auto"/>
        <w:spacing w:before="734" w:after="380" w:line="360" w:lineRule="exact"/>
        <w:ind w:firstLine="760"/>
        <w:jc w:val="both"/>
      </w:pPr>
      <w:r>
        <w:lastRenderedPageBreak/>
        <w:t>Настоящее положение определяет статус Правления Ассоциации ответственных Управляющих Компаний</w:t>
      </w:r>
      <w:r w:rsidR="0002607A">
        <w:t xml:space="preserve"> в сфере Жилищно Коммунального Хозяйства</w:t>
      </w:r>
      <w:r>
        <w:t>, (далее</w:t>
      </w:r>
      <w:r>
        <w:t xml:space="preserve"> по тексту именуемый «Ассоциация»), Президента Ассоциации ответственных Управляющих Компаний</w:t>
      </w:r>
      <w:r w:rsidR="0002607A">
        <w:t xml:space="preserve"> в сфере Жилищно – Коммунального Хозяйства</w:t>
      </w:r>
      <w:bookmarkStart w:id="0" w:name="_GoBack"/>
      <w:bookmarkEnd w:id="0"/>
      <w:r>
        <w:t>.</w:t>
      </w:r>
    </w:p>
    <w:p w:rsidR="00D0768A" w:rsidRDefault="006261F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4163"/>
        </w:tabs>
        <w:spacing w:before="0" w:after="322" w:line="260" w:lineRule="exact"/>
        <w:ind w:left="3860" w:firstLine="0"/>
      </w:pPr>
      <w:bookmarkStart w:id="1" w:name="bookmark0"/>
      <w:r>
        <w:t>Общие положения</w:t>
      </w:r>
      <w:bookmarkEnd w:id="1"/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60"/>
        <w:jc w:val="both"/>
      </w:pPr>
      <w:r>
        <w:t xml:space="preserve">Правление Ассоциации (далее также «Правление») является постоянно действующим коллегиальным органом управления Ассоциации. Правление Ассоциации </w:t>
      </w:r>
      <w:r>
        <w:t>подотчётно Общему собранию и в своей деятельности руководствуется нормативными правовыми актами Российской Федерации, Уставом Ассоциации, настоящим Положением, внутренними документами Ассоциации, решениями Общего собрания и своими решениями.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60"/>
        <w:jc w:val="both"/>
      </w:pPr>
      <w:proofErr w:type="gramStart"/>
      <w:r>
        <w:t>Правление Ассо</w:t>
      </w:r>
      <w:r>
        <w:t>циации состоит не более чем из девяти членов, не менее чем из 3 членов, из которых один член - Президент Ассоциации - входит в Правление Ассоциации по должности, а остальные члены Правления Ассоциации избираются Общим собранием Ассоциации на пять лет (за и</w:t>
      </w:r>
      <w:r>
        <w:t>сключением членов Правления Ассоциации, избранных Общим собранием вместо выбывших членов Правления, либо вместо членов Ассоциации, чьи полномочия прекращены досрочно)</w:t>
      </w:r>
      <w:r>
        <w:rPr>
          <w:rStyle w:val="Bodytext21"/>
        </w:rPr>
        <w:t>.</w:t>
      </w:r>
      <w:proofErr w:type="gramEnd"/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60"/>
        <w:jc w:val="both"/>
      </w:pPr>
      <w:r>
        <w:t>Представитель члена Ассоциации не может быть включен в список кандидатов в члены Правлен</w:t>
      </w:r>
      <w:r>
        <w:t>ия Ассоциации, если в отношении организации - члена Ассоциации, которую он представляет, имеются сведения о следующих фактах: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28"/>
        </w:tabs>
        <w:spacing w:line="360" w:lineRule="exact"/>
        <w:ind w:firstLine="760"/>
        <w:jc w:val="both"/>
      </w:pPr>
      <w:r>
        <w:t>о наличии с задолженности по членским взносам;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28"/>
        </w:tabs>
        <w:spacing w:line="360" w:lineRule="exact"/>
        <w:ind w:firstLine="760"/>
        <w:jc w:val="both"/>
      </w:pPr>
      <w:r>
        <w:t>о несоблюдении Положения о членстве 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5"/>
        </w:tabs>
        <w:spacing w:line="360" w:lineRule="exact"/>
        <w:ind w:firstLine="760"/>
        <w:jc w:val="both"/>
      </w:pPr>
      <w:r>
        <w:t>В Правление Ассоциации не может быт</w:t>
      </w:r>
      <w:r>
        <w:t xml:space="preserve">ь включен представитель члена Ассоциации, если в отношении такого члена Ассоциации установлен факт нарушения Положения о членстве, а </w:t>
      </w:r>
      <w:proofErr w:type="gramStart"/>
      <w:r>
        <w:t>также</w:t>
      </w:r>
      <w:proofErr w:type="gramEnd"/>
      <w:r>
        <w:t xml:space="preserve"> если данный представитель являлся руководителем, членом совета директоров (наблюдательного совета) или учредителем (у</w:t>
      </w:r>
      <w:r>
        <w:t>частником) Управляющей компании, у которой лицензия на осуществление банковских операций была отозвана, либо такой представитель признан арбитражным судом банкротом, либо являлся руководителем, членом совета директоров (наблюдательного совета) или контроли</w:t>
      </w:r>
      <w:r>
        <w:t>рующим лицом организации, признанной арбитражным судом несостоятельной (банкротом).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60"/>
        <w:jc w:val="both"/>
      </w:pPr>
      <w:r>
        <w:rPr>
          <w:rStyle w:val="Bodytext21"/>
        </w:rPr>
        <w:t xml:space="preserve">Любой член Ассоциации вправе предложить своего представителя для включения в состав </w:t>
      </w:r>
      <w:r>
        <w:t xml:space="preserve">Правления Ассоциации </w:t>
      </w:r>
      <w:r>
        <w:rPr>
          <w:rStyle w:val="Bodytext21"/>
        </w:rPr>
        <w:t>в случае отсутствия в отношении соответствующего члена Ассоциации ф</w:t>
      </w:r>
      <w:r>
        <w:rPr>
          <w:rStyle w:val="Bodytext21"/>
        </w:rPr>
        <w:t>актов, указанных в пункте 1.3 настоящего Положения, а также отсутствуют ограничения, установленные п. 1.4. настоящего Положения.</w:t>
      </w:r>
    </w:p>
    <w:p w:rsidR="00D0768A" w:rsidRDefault="006261F2">
      <w:pPr>
        <w:pStyle w:val="Bodytext20"/>
        <w:shd w:val="clear" w:color="auto" w:fill="auto"/>
        <w:spacing w:line="360" w:lineRule="exact"/>
        <w:ind w:firstLine="760"/>
        <w:jc w:val="both"/>
      </w:pPr>
      <w:r>
        <w:rPr>
          <w:rStyle w:val="Bodytext21"/>
        </w:rPr>
        <w:lastRenderedPageBreak/>
        <w:t>В состав Правления входят представители Управляющих компаний – членов Ассоциации, соответствующие предъявляемы требованиям к чл</w:t>
      </w:r>
      <w:r>
        <w:rPr>
          <w:rStyle w:val="Bodytext21"/>
        </w:rPr>
        <w:t>ену Правления, а их поверенные (УК) соответствуют предъявляемым требованиям к членам Ассоциации;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51"/>
        </w:tabs>
        <w:spacing w:line="360" w:lineRule="exact"/>
        <w:ind w:firstLine="760"/>
        <w:jc w:val="both"/>
      </w:pPr>
      <w:r>
        <w:t>Срок полномочий членов Правления Ассоциации составляет пять лет.</w:t>
      </w:r>
    </w:p>
    <w:p w:rsidR="00D0768A" w:rsidRDefault="00D0768A">
      <w:pPr>
        <w:pStyle w:val="Bodytext20"/>
        <w:shd w:val="clear" w:color="auto" w:fill="auto"/>
        <w:tabs>
          <w:tab w:val="left" w:pos="1225"/>
        </w:tabs>
        <w:spacing w:line="360" w:lineRule="exact"/>
        <w:ind w:left="760"/>
        <w:jc w:val="both"/>
      </w:pPr>
    </w:p>
    <w:p w:rsidR="00D0768A" w:rsidRDefault="006261F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062"/>
        </w:tabs>
        <w:spacing w:before="0" w:after="318" w:line="260" w:lineRule="exact"/>
        <w:ind w:left="2720" w:firstLine="0"/>
      </w:pPr>
      <w:bookmarkStart w:id="2" w:name="bookmark1"/>
      <w:r>
        <w:t>Досрочное прекращение полномочий</w:t>
      </w:r>
      <w:bookmarkEnd w:id="2"/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80"/>
        </w:tabs>
        <w:spacing w:line="360" w:lineRule="exact"/>
        <w:ind w:firstLine="760"/>
        <w:jc w:val="both"/>
      </w:pPr>
      <w:r>
        <w:t>Полномочия члена Правления Ассоциации прекращаются досрочно: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77"/>
        </w:tabs>
        <w:spacing w:line="360" w:lineRule="exact"/>
        <w:ind w:firstLine="760"/>
        <w:jc w:val="both"/>
      </w:pPr>
      <w:r>
        <w:t>по решению Общего собрания;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77"/>
        </w:tabs>
        <w:spacing w:line="360" w:lineRule="exact"/>
        <w:ind w:firstLine="760"/>
        <w:jc w:val="both"/>
      </w:pPr>
      <w:r>
        <w:t>по собственному заявлению члена Правления 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422"/>
        </w:tabs>
        <w:spacing w:line="360" w:lineRule="exact"/>
        <w:ind w:firstLine="760"/>
        <w:jc w:val="both"/>
      </w:pPr>
      <w:r>
        <w:t>Член Правления может подать заявление в Правление Ассоциации о досрочном прекращении своих полномочий по собственному желанию. В таком случае его полномочия прекращаются с м</w:t>
      </w:r>
      <w:r>
        <w:t>омента принятия решения Правлением 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1"/>
        </w:tabs>
        <w:spacing w:line="360" w:lineRule="exact"/>
        <w:ind w:firstLine="740"/>
        <w:jc w:val="both"/>
      </w:pPr>
      <w:r>
        <w:t>Решение Общего собрания о досрочном прекращении полномочий члена Правления возможно в случаях: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02"/>
        </w:tabs>
        <w:spacing w:line="360" w:lineRule="exact"/>
        <w:ind w:firstLine="740"/>
        <w:jc w:val="both"/>
      </w:pPr>
      <w:r>
        <w:t>наличия задолженности по членским взносам у члена Ассоциации, представителем которого является член Правления;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02"/>
        </w:tabs>
        <w:spacing w:line="360" w:lineRule="exact"/>
        <w:ind w:firstLine="740"/>
        <w:jc w:val="both"/>
      </w:pPr>
      <w:r>
        <w:t>систематического неучастия члена Правления или уполномоченного им лица в заседаниях и заочных голосованиях Ассоциации, а также неоднократном нарушении членом Ассоциации Устава Ассоциации, настоящего Положения и других внутренних документов Ассоциации;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02"/>
        </w:tabs>
        <w:spacing w:line="360" w:lineRule="exact"/>
        <w:ind w:firstLine="740"/>
        <w:jc w:val="both"/>
      </w:pPr>
      <w:r>
        <w:t>прек</w:t>
      </w:r>
      <w:r>
        <w:t>ращения членства в Ассоциации организации, представителем которой является член Правления;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546"/>
        </w:tabs>
        <w:spacing w:line="360" w:lineRule="exact"/>
        <w:ind w:firstLine="740"/>
        <w:jc w:val="both"/>
      </w:pPr>
      <w:r>
        <w:t>прекращение полномочий члена Правления действовать от имени организации - члена Ассоциации, представителем которой является соответствующий член Правления.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402"/>
        </w:tabs>
        <w:spacing w:line="360" w:lineRule="exact"/>
        <w:ind w:firstLine="740"/>
        <w:jc w:val="both"/>
      </w:pPr>
      <w:r>
        <w:t xml:space="preserve">В случае </w:t>
      </w:r>
      <w:r>
        <w:t>досрочного прекращения полномочий члена Правления новый член Правления избирается в порядке, установленном Уставом Ассоциации и настоящим Положением.</w:t>
      </w:r>
    </w:p>
    <w:p w:rsidR="00D0768A" w:rsidRDefault="006261F2">
      <w:pPr>
        <w:pStyle w:val="Bodytext20"/>
        <w:shd w:val="clear" w:color="auto" w:fill="auto"/>
        <w:spacing w:after="380" w:line="360" w:lineRule="exact"/>
        <w:ind w:firstLine="740"/>
        <w:jc w:val="both"/>
      </w:pPr>
      <w:proofErr w:type="gramStart"/>
      <w:r>
        <w:t xml:space="preserve">В случае прекращения полномочий члена Правления по основанию, указанному в п. 2.3.4 настоящего Положения, </w:t>
      </w:r>
      <w:r>
        <w:t>организация - член Ассоциации, представителем которого являлся член Правления, полномочия которого прекращены, имеет право на ротацию своего представителя и представляет кандидата в члены Правления для утверждения его Правлением на срок полномочий члена Пр</w:t>
      </w:r>
      <w:r>
        <w:t>авления, прекратившего полномочия на основании п. 2.3.4 настоящего Положения.</w:t>
      </w:r>
      <w:proofErr w:type="gramEnd"/>
      <w:r>
        <w:t xml:space="preserve"> Кандидаты в члены Правления от других организаций в данном случае не рассматриваются, а продолжают свои полномочия.</w:t>
      </w:r>
    </w:p>
    <w:p w:rsidR="00D0768A" w:rsidRDefault="006261F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262"/>
        </w:tabs>
        <w:spacing w:before="0" w:after="318" w:line="260" w:lineRule="exact"/>
        <w:ind w:left="2940" w:firstLine="0"/>
      </w:pPr>
      <w:bookmarkStart w:id="3" w:name="bookmark2"/>
      <w:r>
        <w:lastRenderedPageBreak/>
        <w:t xml:space="preserve">Компетенция </w:t>
      </w:r>
      <w:bookmarkEnd w:id="3"/>
      <w:r>
        <w:t>Правления Ассоциации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40"/>
        <w:jc w:val="both"/>
      </w:pPr>
      <w:r>
        <w:t xml:space="preserve">К компетенции Правления </w:t>
      </w:r>
      <w:r>
        <w:t>Ассоциации относится решение следующих вопросов: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546"/>
        </w:tabs>
        <w:spacing w:line="360" w:lineRule="exact"/>
        <w:ind w:firstLine="740"/>
        <w:jc w:val="both"/>
        <w:rPr>
          <w:rStyle w:val="Bodytext21"/>
        </w:rPr>
      </w:pPr>
      <w:r>
        <w:rPr>
          <w:rStyle w:val="Bodytext21"/>
        </w:rPr>
        <w:t>согласование проекта приоритетных направлений деятельности Ассоциации и планов работы Ассоциации;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546"/>
        </w:tabs>
        <w:spacing w:line="360" w:lineRule="exact"/>
        <w:ind w:firstLine="740"/>
        <w:jc w:val="both"/>
      </w:pPr>
      <w:r>
        <w:rPr>
          <w:rStyle w:val="Bodytext21"/>
        </w:rPr>
        <w:t>созыв Общего собрания членов Ассоциации, определение повестки дня, даты и времени его проведения, определение</w:t>
      </w:r>
      <w:r>
        <w:rPr>
          <w:rStyle w:val="Bodytext21"/>
        </w:rPr>
        <w:t xml:space="preserve"> проектов решений по вопросам </w:t>
      </w:r>
      <w:proofErr w:type="gramStart"/>
      <w:r>
        <w:rPr>
          <w:rStyle w:val="Bodytext21"/>
        </w:rPr>
        <w:t>повестки дня Общего собрания членов Ассоциации</w:t>
      </w:r>
      <w:proofErr w:type="gramEnd"/>
      <w:r>
        <w:rPr>
          <w:rStyle w:val="Bodytext21"/>
        </w:rPr>
        <w:t>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07"/>
        </w:tabs>
        <w:spacing w:line="360" w:lineRule="exact"/>
        <w:ind w:firstLine="740"/>
        <w:jc w:val="both"/>
      </w:pPr>
      <w:r>
        <w:rPr>
          <w:rStyle w:val="Bodytext21"/>
        </w:rPr>
        <w:t>утверждение представленного Президентом Ассоциации проекта бюджета Ассоциации на очередной финансовый год и отчета Президента Ассоциации об исполнении бюджета Ассоциации за проше</w:t>
      </w:r>
      <w:r>
        <w:rPr>
          <w:rStyle w:val="Bodytext21"/>
        </w:rPr>
        <w:t>дший финансовый год;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07"/>
        </w:tabs>
        <w:spacing w:line="360" w:lineRule="exact"/>
        <w:ind w:firstLine="740"/>
        <w:jc w:val="both"/>
      </w:pPr>
      <w:r>
        <w:rPr>
          <w:rStyle w:val="Bodytext21"/>
        </w:rPr>
        <w:t>заслушивание отчета Президента Ассоциации о результатах деятельности Ассоциации;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399"/>
        </w:tabs>
        <w:spacing w:line="360" w:lineRule="exact"/>
        <w:ind w:firstLine="740"/>
        <w:jc w:val="both"/>
      </w:pPr>
      <w:r>
        <w:rPr>
          <w:rStyle w:val="Bodytext21"/>
        </w:rPr>
        <w:t>определение размеров вознаграждения Президента Ассоциации;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07"/>
        </w:tabs>
        <w:spacing w:line="360" w:lineRule="exact"/>
        <w:ind w:firstLine="740"/>
        <w:jc w:val="both"/>
      </w:pPr>
      <w:r>
        <w:rPr>
          <w:rStyle w:val="Bodytext21"/>
        </w:rPr>
        <w:t>прием в Ассоциацию новых членов и прекращение членства в Ассоциации;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07"/>
        </w:tabs>
        <w:spacing w:line="360" w:lineRule="exact"/>
        <w:ind w:firstLine="740"/>
        <w:jc w:val="both"/>
      </w:pPr>
      <w:r>
        <w:t xml:space="preserve">одобрение крупных сделок, </w:t>
      </w:r>
      <w:r>
        <w:t>совершаемых Ассоциацией;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615"/>
        </w:tabs>
        <w:spacing w:line="360" w:lineRule="exact"/>
        <w:ind w:firstLine="740"/>
        <w:jc w:val="both"/>
      </w:pPr>
      <w:r>
        <w:rPr>
          <w:rStyle w:val="Bodytext21"/>
        </w:rPr>
        <w:t>принятие решений о создании и прекращении деятельности комитетов Ассоциации, утверждение положений о них, а также утверждение предложенных Президентом Ассоциации или членами Правления Ассоциации кандидатур на должности председателе</w:t>
      </w:r>
      <w:r>
        <w:rPr>
          <w:rStyle w:val="Bodytext21"/>
        </w:rPr>
        <w:t xml:space="preserve">й комитетов Ассоциации, отстранение их от должностей, </w:t>
      </w:r>
      <w:r>
        <w:t xml:space="preserve">согласование составов комитетов и </w:t>
      </w:r>
      <w:proofErr w:type="gramStart"/>
      <w:r>
        <w:t>контроль за</w:t>
      </w:r>
      <w:proofErr w:type="gramEnd"/>
      <w:r>
        <w:t xml:space="preserve"> их деятельностью</w:t>
      </w:r>
      <w:r>
        <w:rPr>
          <w:rStyle w:val="Bodytext21"/>
        </w:rPr>
        <w:t>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615"/>
        </w:tabs>
        <w:spacing w:line="360" w:lineRule="exact"/>
        <w:ind w:firstLine="740"/>
        <w:jc w:val="both"/>
      </w:pPr>
      <w:r>
        <w:rPr>
          <w:rStyle w:val="Bodytext21"/>
        </w:rPr>
        <w:t>создание и прекращение деятельности экспертных комиссий и рабочих групп, утверждение положений о них (при необходимости), согласование составов и руководителей этих рабочих органов Ассоциации и контроль результатов их деятельности;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615"/>
        </w:tabs>
        <w:spacing w:line="360" w:lineRule="exact"/>
        <w:ind w:firstLine="740"/>
        <w:jc w:val="both"/>
      </w:pPr>
      <w:r>
        <w:rPr>
          <w:rStyle w:val="Bodytext21"/>
        </w:rPr>
        <w:t>выработка консолидирован</w:t>
      </w:r>
      <w:r>
        <w:rPr>
          <w:rStyle w:val="Bodytext21"/>
        </w:rPr>
        <w:t>ной позиции членов Ассоциации в отношении инициатив, находящихся на рассмотрении рабочих органов Ассоциации, а также предложений по изменению законодательства Российской Федерации;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615"/>
        </w:tabs>
        <w:spacing w:line="360" w:lineRule="exact"/>
        <w:ind w:firstLine="740"/>
        <w:jc w:val="both"/>
      </w:pPr>
      <w:r>
        <w:t>принятие решения о приостановлении и возобновлении полномочий члена Правлен</w:t>
      </w:r>
      <w:r>
        <w:t>ия в случаях, указанных в Положении о Правлении;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537"/>
        </w:tabs>
        <w:spacing w:line="360" w:lineRule="exact"/>
        <w:ind w:firstLine="740"/>
        <w:jc w:val="both"/>
      </w:pPr>
      <w:r>
        <w:rPr>
          <w:rStyle w:val="Bodytext21"/>
        </w:rPr>
        <w:t>контроль и заслушивание отчетов руководителей рабочих органов Ассоциации, а также иных лиц о реализации поручений органов управления Ассоциации;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615"/>
        </w:tabs>
        <w:spacing w:line="360" w:lineRule="exact"/>
        <w:ind w:firstLine="740"/>
        <w:jc w:val="both"/>
      </w:pPr>
      <w:r>
        <w:rPr>
          <w:rStyle w:val="Bodytext21"/>
        </w:rPr>
        <w:t>рассмотрение иных вопросов, не отнесенных к искл</w:t>
      </w:r>
      <w:r>
        <w:rPr>
          <w:rStyle w:val="Bodytext21"/>
        </w:rPr>
        <w:t>ючительной компетенции Общего собрания и Президента Ассоциации.</w:t>
      </w:r>
    </w:p>
    <w:p w:rsidR="00D0768A" w:rsidRDefault="006261F2">
      <w:pPr>
        <w:framePr w:h="288" w:wrap="notBeside" w:vAnchor="text" w:hAnchor="text" w:xAlign="center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"C:\\Users\\1\\YandexDisk\\СОЮЗ ответственных УК\\media\\image5.png" \* MERGEFORMATINET </w:instrText>
      </w:r>
      <w:r>
        <w:fldChar w:fldCharType="separate"/>
      </w:r>
      <w:r>
        <w:fldChar w:fldCharType="begin"/>
      </w:r>
      <w:r>
        <w:instrText xml:space="preserve"> INCLUDEPICTURE  "C:\\Users\\1\\YandexDisk\\СОЮЗ ответственных УК\\media\\image5.png" \</w:instrText>
      </w:r>
      <w:r>
        <w:instrText xml:space="preserve">* MERGEFORMATINET </w:instrText>
      </w:r>
      <w:r>
        <w:fldChar w:fldCharType="separate"/>
      </w:r>
      <w:r>
        <w:rPr>
          <w:noProof/>
          <w:lang w:bidi="ar-SA"/>
        </w:rPr>
        <mc:AlternateContent>
          <mc:Choice Requires="wpg">
            <w:drawing>
              <wp:inline distT="0" distB="0" distL="0" distR="0">
                <wp:extent cx="154305" cy="178435"/>
                <wp:effectExtent l="0" t="0" r="0" b="0"/>
                <wp:docPr id="2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430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.15pt;height:14.0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fldChar w:fldCharType="end"/>
      </w:r>
      <w:r>
        <w:fldChar w:fldCharType="end"/>
      </w:r>
    </w:p>
    <w:p w:rsidR="00D0768A" w:rsidRDefault="00D0768A">
      <w:pPr>
        <w:rPr>
          <w:sz w:val="2"/>
          <w:szCs w:val="2"/>
        </w:rPr>
      </w:pPr>
    </w:p>
    <w:p w:rsidR="00D0768A" w:rsidRDefault="006261F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093"/>
        </w:tabs>
        <w:spacing w:before="810" w:after="322" w:line="260" w:lineRule="exact"/>
        <w:ind w:left="2780" w:firstLine="0"/>
      </w:pPr>
      <w:bookmarkStart w:id="4" w:name="bookmark3"/>
      <w:r>
        <w:lastRenderedPageBreak/>
        <w:t xml:space="preserve">Порядок созыва </w:t>
      </w:r>
      <w:bookmarkEnd w:id="4"/>
      <w:r>
        <w:t>Правления Ассоциации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rPr>
          <w:rStyle w:val="Bodytext21"/>
        </w:rPr>
        <w:t>Заседания Правления Ассоциации проводятся по мере необходимости, но не реже двух раз в год.</w:t>
      </w:r>
    </w:p>
    <w:p w:rsidR="00D0768A" w:rsidRDefault="006261F2">
      <w:pPr>
        <w:pStyle w:val="Bodytext20"/>
        <w:shd w:val="clear" w:color="auto" w:fill="auto"/>
        <w:spacing w:line="360" w:lineRule="exact"/>
        <w:ind w:firstLine="740"/>
        <w:jc w:val="both"/>
      </w:pPr>
      <w:r>
        <w:rPr>
          <w:rStyle w:val="Bodytext21"/>
        </w:rPr>
        <w:t>Заседания Правления Ассоциации созываются Президентом Ассоциации по его инициативе, а также по предло</w:t>
      </w:r>
      <w:r>
        <w:rPr>
          <w:rStyle w:val="Bodytext21"/>
        </w:rPr>
        <w:t>жению Ревизионной комиссии либо по инициативе не менее пяти членов 2/3 Правления, 10% членов Ассоциации</w:t>
      </w:r>
      <w:r>
        <w:t>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40"/>
        <w:jc w:val="both"/>
      </w:pPr>
      <w:r>
        <w:t>Созыв Правления Ассоциации осуществляется любым способом, обеспечивающим скорейшее получение такой информации (телефонной, телеграфной, факсимильной св</w:t>
      </w:r>
      <w:r>
        <w:t>язи, по электронной почте и т.д.). Уведомление может вручаться лично под расписку.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40"/>
        <w:jc w:val="both"/>
      </w:pPr>
      <w:r>
        <w:t xml:space="preserve">Обязанность своевременно известить членов Правления Ассоциации за 15 (пятнадцать) календарных дней о предстоящем заседании Правления Ассоциации возлагается на Президента </w:t>
      </w:r>
      <w:r>
        <w:t>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40"/>
        <w:jc w:val="both"/>
      </w:pPr>
      <w:r>
        <w:t>Заседания Правления Ассоциации проводятся по адресу местонахождения единоличного исполнительного органа Ассоциации, если иное место не обозначено в извещении о проведении заседания.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t>Организационно-техническую подготовку заседаний Ассоциации, де</w:t>
      </w:r>
      <w:r>
        <w:t>лопроизводства осуществляет Президент Ассоциации, хранение протоколов заседаний Правления осуществляет Правление.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t>Предложение о созыве заседания Правления Ассоциации направляется Президенту Ассоциации с перечнем вопросов, подлежащих рассмотрению на заседан</w:t>
      </w:r>
      <w:r>
        <w:t>ии Правления Ассоциации, с обязательным приложением необходимых для рассмотрения данных вопросов материалов и в необходимых случаях проектов решений.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after="380" w:line="360" w:lineRule="exact"/>
        <w:ind w:firstLine="740"/>
        <w:jc w:val="both"/>
      </w:pPr>
      <w:r>
        <w:t>Президент Ассоциации в течение 5 (пяти) календарных дней с момента получения предложения принимает решение</w:t>
      </w:r>
      <w:r>
        <w:t xml:space="preserve"> о созыве заседания Правления Ассоциации.</w:t>
      </w:r>
    </w:p>
    <w:p w:rsidR="00D0768A" w:rsidRDefault="006261F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733"/>
        </w:tabs>
        <w:spacing w:before="0" w:after="322" w:line="260" w:lineRule="exact"/>
        <w:ind w:left="1420" w:firstLine="0"/>
      </w:pPr>
      <w:bookmarkStart w:id="5" w:name="bookmark4"/>
      <w:r>
        <w:t xml:space="preserve">Формирование </w:t>
      </w:r>
      <w:proofErr w:type="gramStart"/>
      <w:r>
        <w:t xml:space="preserve">повестки дня заседания </w:t>
      </w:r>
      <w:bookmarkEnd w:id="5"/>
      <w:r>
        <w:t>Правления Ассоциации</w:t>
      </w:r>
      <w:proofErr w:type="gramEnd"/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35"/>
        </w:tabs>
        <w:spacing w:line="360" w:lineRule="exact"/>
        <w:ind w:firstLine="740"/>
        <w:jc w:val="both"/>
      </w:pPr>
      <w:r>
        <w:t>Правление Ассоциации формирует повестку дня.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t>Члены Ассоциации, общее количество которых составляет не менее 10%, вправе вносить предложения о включении в пов</w:t>
      </w:r>
      <w:r>
        <w:t xml:space="preserve">естку </w:t>
      </w:r>
      <w:proofErr w:type="gramStart"/>
      <w:r>
        <w:t>дня заседания Правления Ассоциации дополнительных вопросов</w:t>
      </w:r>
      <w:proofErr w:type="gramEnd"/>
      <w:r>
        <w:t xml:space="preserve"> не позднее, чем за 10 (десять) календарных дня до даты его проведения.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t xml:space="preserve">Все предложения по формированию повестки заседания Правления Ассоциации с приложением необходимых материалов и проектов </w:t>
      </w:r>
      <w:r>
        <w:t>решений направляются Президенту Ассоциации.</w:t>
      </w:r>
      <w:r>
        <w:br w:type="page" w:clear="all"/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5"/>
        </w:tabs>
        <w:spacing w:line="360" w:lineRule="exact"/>
        <w:ind w:firstLine="740"/>
        <w:jc w:val="both"/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63500" distR="63500" simplePos="0" relativeHeight="251658752" behindDoc="1" locked="0" layoutInCell="1" allowOverlap="1">
                <wp:simplePos x="0" y="0"/>
                <wp:positionH relativeFrom="margin">
                  <wp:posOffset>-1059179</wp:posOffset>
                </wp:positionH>
                <wp:positionV relativeFrom="paragraph">
                  <wp:posOffset>-814069</wp:posOffset>
                </wp:positionV>
                <wp:extent cx="7565390" cy="267970"/>
                <wp:effectExtent l="0" t="0" r="0" b="0"/>
                <wp:wrapTopAndBottom/>
                <wp:docPr id="3" name="_x0000_s10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565389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58752;o:allowoverlap:true;o:allowincell:true;mso-position-horizontal-relative:margin;margin-left:-83.40pt;mso-position-horizontal:absolute;mso-position-vertical-relative:text;margin-top:-64.10pt;mso-position-vertical:absolute;width:595.70pt;height:21.10pt;mso-wrap-distance-left:5.00pt;mso-wrap-distance-top:0.00pt;mso-wrap-distance-right:5.00pt;mso-wrap-distance-bottom:0.00pt;" stroked="f">
                <v:path textboxrect="0,0,0,0"/>
                <w10:wrap type="topAndBottom"/>
                <v:imagedata r:id="rId12" o:title=""/>
              </v:shape>
            </w:pict>
          </mc:Fallback>
        </mc:AlternateContent>
      </w:r>
      <w:r>
        <w:t>По результатам рассмотрения предложений о включении в повестку дня дополнительных вопросов Президент Ассоциации не позднее, чем за 5 (пять) календарных дней до даты проведения заседания Правления Ассоциации</w:t>
      </w:r>
      <w:r>
        <w:t>, утверждает повестку дня заседания с учетом поступивших предложений и извещает о ней членов Правления. Во время заседания Правления Ассоциации члены Правления вправе поставить дополнительный вопрос на рассмотрение Правления Ассоциации при условии, если за</w:t>
      </w:r>
      <w:r>
        <w:t xml:space="preserve"> включение вопроса в ранее согласованную повестку дня проголосовало не менее 2/3 членов Правления. 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40"/>
        <w:jc w:val="both"/>
      </w:pPr>
      <w:r>
        <w:t>Материалы к заседанию Правления Ассоциации с проектами решений могут быть подготовлены членами Правления Ассоциации в соответствии с повесткой дня заседания</w:t>
      </w:r>
      <w:r>
        <w:t xml:space="preserve"> Правления Ассоциации и направлены Президенту Ассоциации не позднее, чем за 10 (десять) календарных дней до заседания Правления Ассоциации. Президент Ассоциации формирует полный пакет материалов к заседанию Правления Ассоциации и рассылает их (в электронно</w:t>
      </w:r>
      <w:r>
        <w:t>й форме) членам Правления не позднее, чем за 5 (пять) календарных дней до заседания Правления 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after="380" w:line="360" w:lineRule="exact"/>
        <w:ind w:firstLine="740"/>
        <w:jc w:val="both"/>
      </w:pPr>
      <w:r>
        <w:t>Обязательному включению в предварительную повестку дня очередного заседания Правления Ассоциации подлежат те вопросы и кандидатуры претендентов на выб</w:t>
      </w:r>
      <w:r>
        <w:t xml:space="preserve">орные должности в Ассоциацию, </w:t>
      </w:r>
      <w:proofErr w:type="gramStart"/>
      <w:r>
        <w:t>предложения</w:t>
      </w:r>
      <w:proofErr w:type="gramEnd"/>
      <w:r>
        <w:t xml:space="preserve"> о включении которых для обсуждения и голосования подали не менее 2/3 членов Правления, а также вопросы и кандидатуры, предложенные Президентом Ассоциации.</w:t>
      </w:r>
    </w:p>
    <w:p w:rsidR="00D0768A" w:rsidRDefault="006261F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2218"/>
        </w:tabs>
        <w:spacing w:before="0" w:after="318" w:line="260" w:lineRule="exact"/>
        <w:ind w:left="1900" w:firstLine="0"/>
      </w:pPr>
      <w:bookmarkStart w:id="6" w:name="bookmark5"/>
      <w:r>
        <w:t xml:space="preserve">Порядок проведения заседания </w:t>
      </w:r>
      <w:bookmarkEnd w:id="6"/>
      <w:r>
        <w:t>Правления Ассоциации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1"/>
        </w:tabs>
        <w:spacing w:line="360" w:lineRule="exact"/>
        <w:ind w:firstLine="740"/>
        <w:jc w:val="both"/>
      </w:pPr>
      <w:r>
        <w:t>Форма зас</w:t>
      </w:r>
      <w:r>
        <w:t>едания Правления Ассоциации определяется Президентом Ассоциации. Она может быть: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12"/>
        </w:tabs>
        <w:spacing w:line="360" w:lineRule="exact"/>
        <w:ind w:firstLine="740"/>
        <w:jc w:val="both"/>
      </w:pPr>
      <w:proofErr w:type="gramStart"/>
      <w:r>
        <w:t>очная</w:t>
      </w:r>
      <w:proofErr w:type="gramEnd"/>
      <w:r>
        <w:t xml:space="preserve"> - при совместном личном участии членов Правления Ассоциации для обсуждения и принятия решений по всем  вопросам повестки дня;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12"/>
        </w:tabs>
        <w:spacing w:line="360" w:lineRule="exact"/>
        <w:ind w:firstLine="740"/>
        <w:jc w:val="both"/>
      </w:pPr>
      <w:r>
        <w:t>очно-заочная - путем принятия решений по во</w:t>
      </w:r>
      <w:r>
        <w:t>просам повестки дня по результатам подсчета голосов, как участвующих членов Правления Ассоциации, так и части членов Правления Ассоциации, проголосовавших заочно;</w:t>
      </w:r>
    </w:p>
    <w:p w:rsidR="00D0768A" w:rsidRDefault="006261F2">
      <w:pPr>
        <w:pStyle w:val="Bodytext20"/>
        <w:numPr>
          <w:ilvl w:val="2"/>
          <w:numId w:val="1"/>
        </w:numPr>
        <w:shd w:val="clear" w:color="auto" w:fill="auto"/>
        <w:tabs>
          <w:tab w:val="left" w:pos="1402"/>
        </w:tabs>
        <w:spacing w:line="360" w:lineRule="exact"/>
        <w:ind w:firstLine="740"/>
        <w:jc w:val="both"/>
      </w:pPr>
      <w:proofErr w:type="gramStart"/>
      <w:r>
        <w:t>заочная</w:t>
      </w:r>
      <w:proofErr w:type="gramEnd"/>
      <w:r>
        <w:t xml:space="preserve"> - при принятии решений по вопросам повестки дня путем голосования по электронной почте, посредством заполнения бюллетеней по вопросам повестки дня.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t>В случае проведения заседания в очно-заочной форме не участвующие лично члены Правления Ассоциации и</w:t>
      </w:r>
      <w:r>
        <w:t>меют право представить свое мнение по повестке дня в письменной форме посредством почтовой, телеграфной, электронной или иной связи, обеспечивающей подлинность (достоверность) передаваемых и принимаемых сообщений и их документальное подтверждение, к момент</w:t>
      </w:r>
      <w:r>
        <w:t>у начала заседания Правления 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lastRenderedPageBreak/>
        <w:t>Заседание правление открывает Президент Ассоциации или его заместитель (один из его заместителей).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t>Лицо, указанное в п. 6.3. Выступает председателем заседания правления, определяет порядок проведения правления, руко</w:t>
      </w:r>
      <w:r>
        <w:t>водит заседаниями правления.</w:t>
      </w:r>
    </w:p>
    <w:p w:rsidR="00D0768A" w:rsidRDefault="00D0768A">
      <w:pPr>
        <w:pStyle w:val="Bodytext20"/>
        <w:shd w:val="clear" w:color="auto" w:fill="auto"/>
        <w:tabs>
          <w:tab w:val="left" w:pos="1210"/>
        </w:tabs>
        <w:spacing w:line="360" w:lineRule="exact"/>
        <w:jc w:val="both"/>
      </w:pPr>
    </w:p>
    <w:p w:rsidR="00D0768A" w:rsidRDefault="006261F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293"/>
        </w:tabs>
        <w:spacing w:before="0" w:after="300" w:line="360" w:lineRule="exact"/>
        <w:ind w:left="2900"/>
        <w:jc w:val="left"/>
      </w:pPr>
      <w:bookmarkStart w:id="7" w:name="bookmark6"/>
      <w:r>
        <w:t xml:space="preserve">Правомочность заседания Правления Ассоциации. Порядок принятия решений </w:t>
      </w:r>
      <w:bookmarkEnd w:id="7"/>
      <w:r>
        <w:t>Правлением 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t>Заседание Правления Ассоциации правомочно, если в нем участвуют (или приняло участие при очно-заочной или заочной форме заседания) б</w:t>
      </w:r>
      <w:r>
        <w:t>олее половины членов Правления Ассоциации. Член Правления Ассоциации может в письменной или электронной форме предоставить право голосования по вопросам повестки заседания Президенту 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40"/>
        <w:jc w:val="both"/>
      </w:pPr>
      <w:r>
        <w:t>Решение Правления Ассоциации принимаются путем голосования ка</w:t>
      </w:r>
      <w:r>
        <w:t>к участвующих на заседании членов Правления Ассоциации, так и направивших свое мнение в письменном виде, предусмотренным настоящим Положением способом (в случае проведения заседания Правления Ассоциации в очно-заочной или заочной форме). Член Правления Асс</w:t>
      </w:r>
      <w:r>
        <w:t>оциации имеет при голосовании один голос.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6"/>
        </w:tabs>
        <w:spacing w:line="360" w:lineRule="exact"/>
        <w:ind w:firstLine="740"/>
        <w:jc w:val="both"/>
      </w:pPr>
      <w:r>
        <w:t>Решения Правления Ассоциации принимаются большинством в две трети голосов от участвующих на заседании по вопросам, по которым принятие решения большинством в две трети голосов от участвующих на заседании прямо пред</w:t>
      </w:r>
      <w:r>
        <w:t>усмотрено Уставом Ассоциации, остальные решения принимаются Правлением простым большинством голосов, участвующих на заседании.</w:t>
      </w:r>
    </w:p>
    <w:p w:rsidR="00D0768A" w:rsidRDefault="006261F2">
      <w:pPr>
        <w:pStyle w:val="Bodytext20"/>
        <w:shd w:val="clear" w:color="auto" w:fill="auto"/>
        <w:spacing w:line="360" w:lineRule="exact"/>
        <w:ind w:firstLine="740"/>
        <w:jc w:val="both"/>
      </w:pPr>
      <w:r>
        <w:t>В случае равенства голосов голос Президента Ассоциации является решающим.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10"/>
        </w:tabs>
        <w:spacing w:line="360" w:lineRule="exact"/>
        <w:ind w:firstLine="740"/>
        <w:jc w:val="both"/>
      </w:pPr>
      <w:r>
        <w:t xml:space="preserve">Протоколы заседаний Правления Ассоциации подписываются </w:t>
      </w:r>
      <w:r>
        <w:t>Президентом Ассоциации и секретарем заседания Правления Ассоциации, копии протоколов рассылаются членам Правления Ассоциации в срок, не превышающий 5 (пять) рабочих дней со дня проведения заседания Правления Ассоциации.</w:t>
      </w:r>
    </w:p>
    <w:p w:rsidR="00D0768A" w:rsidRDefault="006261F2">
      <w:pPr>
        <w:pStyle w:val="Bodytext20"/>
        <w:numPr>
          <w:ilvl w:val="1"/>
          <w:numId w:val="1"/>
        </w:numPr>
        <w:shd w:val="clear" w:color="auto" w:fill="auto"/>
        <w:tabs>
          <w:tab w:val="left" w:pos="1201"/>
        </w:tabs>
        <w:spacing w:line="360" w:lineRule="exact"/>
        <w:ind w:firstLine="740"/>
        <w:jc w:val="both"/>
      </w:pPr>
      <w:r>
        <w:t xml:space="preserve">Протокол передается в Правление </w:t>
      </w:r>
      <w:r>
        <w:t>Ассоциации, которое обязано обеспечить его сохранность. Выписки из протоколов заседания Правления Ассоциации оформляются Правлением Ассоциации.</w:t>
      </w:r>
    </w:p>
    <w:p w:rsidR="00D0768A" w:rsidRDefault="006261F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630"/>
        </w:tabs>
        <w:spacing w:before="0" w:after="322" w:line="260" w:lineRule="exact"/>
        <w:ind w:left="3180" w:firstLine="0"/>
      </w:pPr>
      <w:bookmarkStart w:id="8" w:name="bookmark9"/>
      <w:r>
        <w:t>Заключительные положения</w:t>
      </w:r>
      <w:bookmarkEnd w:id="8"/>
    </w:p>
    <w:p w:rsidR="00D0768A" w:rsidRDefault="006261F2">
      <w:pPr>
        <w:pStyle w:val="Bodytext20"/>
        <w:shd w:val="clear" w:color="auto" w:fill="auto"/>
        <w:spacing w:line="360" w:lineRule="exact"/>
        <w:ind w:firstLine="740"/>
        <w:jc w:val="both"/>
      </w:pPr>
      <w:r>
        <w:t>8.1. Изменения и дополнения в настоящее Положение принимаются Общим собранием в порядке</w:t>
      </w:r>
      <w:r>
        <w:t>, установленном Уставом Ассоциации и/или иными внутренними документами Ассоциации.</w:t>
      </w:r>
    </w:p>
    <w:sectPr w:rsidR="00D0768A">
      <w:footerReference w:type="default" r:id="rId13"/>
      <w:pgSz w:w="12240" w:h="15840"/>
      <w:pgMar w:top="851" w:right="979" w:bottom="580" w:left="1834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1F2" w:rsidRDefault="006261F2">
      <w:r>
        <w:separator/>
      </w:r>
    </w:p>
  </w:endnote>
  <w:endnote w:type="continuationSeparator" w:id="0">
    <w:p w:rsidR="006261F2" w:rsidRDefault="0062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68A" w:rsidRDefault="006261F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8752" behindDoc="1" locked="0" layoutInCell="1" allowOverlap="1">
              <wp:simplePos x="0" y="0"/>
              <wp:positionH relativeFrom="page">
                <wp:posOffset>6989445</wp:posOffset>
              </wp:positionH>
              <wp:positionV relativeFrom="page">
                <wp:posOffset>9869170</wp:posOffset>
              </wp:positionV>
              <wp:extent cx="128270" cy="100330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282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768A" w:rsidRDefault="006261F2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2607A" w:rsidRPr="0002607A">
                            <w:rPr>
                              <w:rStyle w:val="Headerorfooter1"/>
                              <w:noProof/>
                            </w:rPr>
                            <w:t>7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o:spid="_x0000_s1026" type="#_x0000_t202" style="position:absolute;margin-left:550.35pt;margin-top:777.1pt;width:10.1pt;height:7.9pt;z-index:-251657728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" filled="f" stroked="f">
              <v:textbox style="mso-fit-shape-to-text:t" inset="0,0,0,0">
                <w:txbxContent>
                  <w:p w:rsidR="00D0768A" w:rsidRDefault="006261F2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2607A" w:rsidRPr="0002607A">
                      <w:rPr>
                        <w:rStyle w:val="Headerorfooter1"/>
                        <w:noProof/>
                      </w:rPr>
                      <w:t>7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1F2" w:rsidRDefault="006261F2"/>
  </w:footnote>
  <w:footnote w:type="continuationSeparator" w:id="0">
    <w:p w:rsidR="006261F2" w:rsidRDefault="006261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D045D"/>
    <w:multiLevelType w:val="hybridMultilevel"/>
    <w:tmpl w:val="48A07BA2"/>
    <w:lvl w:ilvl="0" w:tplc="6E7CFD02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ED7A1D4E">
      <w:start w:val="1"/>
      <w:numFmt w:val="decimal"/>
      <w:lvlText w:val=""/>
      <w:lvlJc w:val="left"/>
    </w:lvl>
    <w:lvl w:ilvl="2" w:tplc="92A8A1FE">
      <w:start w:val="1"/>
      <w:numFmt w:val="decimal"/>
      <w:lvlText w:val=""/>
      <w:lvlJc w:val="left"/>
    </w:lvl>
    <w:lvl w:ilvl="3" w:tplc="2DC41572">
      <w:start w:val="1"/>
      <w:numFmt w:val="decimal"/>
      <w:lvlText w:val=""/>
      <w:lvlJc w:val="left"/>
    </w:lvl>
    <w:lvl w:ilvl="4" w:tplc="1CB47B80">
      <w:start w:val="1"/>
      <w:numFmt w:val="decimal"/>
      <w:lvlText w:val=""/>
      <w:lvlJc w:val="left"/>
    </w:lvl>
    <w:lvl w:ilvl="5" w:tplc="6FF0CD9A">
      <w:start w:val="1"/>
      <w:numFmt w:val="decimal"/>
      <w:lvlText w:val=""/>
      <w:lvlJc w:val="left"/>
    </w:lvl>
    <w:lvl w:ilvl="6" w:tplc="2976EF1E">
      <w:start w:val="1"/>
      <w:numFmt w:val="decimal"/>
      <w:lvlText w:val=""/>
      <w:lvlJc w:val="left"/>
    </w:lvl>
    <w:lvl w:ilvl="7" w:tplc="F79487F8">
      <w:start w:val="1"/>
      <w:numFmt w:val="decimal"/>
      <w:lvlText w:val=""/>
      <w:lvlJc w:val="left"/>
    </w:lvl>
    <w:lvl w:ilvl="8" w:tplc="BE5419D0">
      <w:start w:val="1"/>
      <w:numFmt w:val="decimal"/>
      <w:lvlText w:val=""/>
      <w:lvlJc w:val="left"/>
    </w:lvl>
  </w:abstractNum>
  <w:abstractNum w:abstractNumId="1">
    <w:nsid w:val="3C7B08F4"/>
    <w:multiLevelType w:val="hybridMultilevel"/>
    <w:tmpl w:val="49CEB3DA"/>
    <w:lvl w:ilvl="0" w:tplc="685E690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54A6DEEA">
      <w:start w:val="1"/>
      <w:numFmt w:val="decimal"/>
      <w:lvlText w:val=""/>
      <w:lvlJc w:val="left"/>
    </w:lvl>
    <w:lvl w:ilvl="2" w:tplc="76680B6A">
      <w:start w:val="1"/>
      <w:numFmt w:val="decimal"/>
      <w:lvlText w:val=""/>
      <w:lvlJc w:val="left"/>
    </w:lvl>
    <w:lvl w:ilvl="3" w:tplc="36805666">
      <w:start w:val="1"/>
      <w:numFmt w:val="decimal"/>
      <w:lvlText w:val=""/>
      <w:lvlJc w:val="left"/>
    </w:lvl>
    <w:lvl w:ilvl="4" w:tplc="1E60B0D8">
      <w:start w:val="1"/>
      <w:numFmt w:val="decimal"/>
      <w:lvlText w:val=""/>
      <w:lvlJc w:val="left"/>
    </w:lvl>
    <w:lvl w:ilvl="5" w:tplc="D7709DC8">
      <w:start w:val="1"/>
      <w:numFmt w:val="decimal"/>
      <w:lvlText w:val=""/>
      <w:lvlJc w:val="left"/>
    </w:lvl>
    <w:lvl w:ilvl="6" w:tplc="68920B30">
      <w:start w:val="1"/>
      <w:numFmt w:val="decimal"/>
      <w:lvlText w:val=""/>
      <w:lvlJc w:val="left"/>
    </w:lvl>
    <w:lvl w:ilvl="7" w:tplc="A7FE32E0">
      <w:start w:val="1"/>
      <w:numFmt w:val="decimal"/>
      <w:lvlText w:val=""/>
      <w:lvlJc w:val="left"/>
    </w:lvl>
    <w:lvl w:ilvl="8" w:tplc="2B104A14">
      <w:start w:val="1"/>
      <w:numFmt w:val="decimal"/>
      <w:lvlText w:val=""/>
      <w:lvlJc w:val="left"/>
    </w:lvl>
  </w:abstractNum>
  <w:abstractNum w:abstractNumId="2">
    <w:nsid w:val="49673621"/>
    <w:multiLevelType w:val="hybridMultilevel"/>
    <w:tmpl w:val="A3D6ED26"/>
    <w:lvl w:ilvl="0" w:tplc="8168ED7C">
      <w:start w:val="1"/>
      <w:numFmt w:val="decimal"/>
      <w:lvlText w:val="8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32B8367E">
      <w:start w:val="1"/>
      <w:numFmt w:val="decimal"/>
      <w:lvlText w:val=""/>
      <w:lvlJc w:val="left"/>
    </w:lvl>
    <w:lvl w:ilvl="2" w:tplc="D354E648">
      <w:start w:val="1"/>
      <w:numFmt w:val="decimal"/>
      <w:lvlText w:val=""/>
      <w:lvlJc w:val="left"/>
    </w:lvl>
    <w:lvl w:ilvl="3" w:tplc="E6F0295A">
      <w:start w:val="1"/>
      <w:numFmt w:val="decimal"/>
      <w:lvlText w:val=""/>
      <w:lvlJc w:val="left"/>
    </w:lvl>
    <w:lvl w:ilvl="4" w:tplc="AA227A36">
      <w:start w:val="1"/>
      <w:numFmt w:val="decimal"/>
      <w:lvlText w:val=""/>
      <w:lvlJc w:val="left"/>
    </w:lvl>
    <w:lvl w:ilvl="5" w:tplc="DED415B0">
      <w:start w:val="1"/>
      <w:numFmt w:val="decimal"/>
      <w:lvlText w:val=""/>
      <w:lvlJc w:val="left"/>
    </w:lvl>
    <w:lvl w:ilvl="6" w:tplc="68EEE51E">
      <w:start w:val="1"/>
      <w:numFmt w:val="decimal"/>
      <w:lvlText w:val=""/>
      <w:lvlJc w:val="left"/>
    </w:lvl>
    <w:lvl w:ilvl="7" w:tplc="3622FF48">
      <w:start w:val="1"/>
      <w:numFmt w:val="decimal"/>
      <w:lvlText w:val=""/>
      <w:lvlJc w:val="left"/>
    </w:lvl>
    <w:lvl w:ilvl="8" w:tplc="0F163194">
      <w:start w:val="1"/>
      <w:numFmt w:val="decimal"/>
      <w:lvlText w:val=""/>
      <w:lvlJc w:val="left"/>
    </w:lvl>
  </w:abstractNum>
  <w:abstractNum w:abstractNumId="3">
    <w:nsid w:val="6A6F722B"/>
    <w:multiLevelType w:val="multilevel"/>
    <w:tmpl w:val="3FCA8B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8A"/>
    <w:rsid w:val="0002607A"/>
    <w:rsid w:val="006261F2"/>
    <w:rsid w:val="00D0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styleId="af5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55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300" w:after="480" w:line="0" w:lineRule="atLeast"/>
      <w:ind w:hanging="192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color w:val="000000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color w:val="000000"/>
    </w:rPr>
  </w:style>
  <w:style w:type="paragraph" w:styleId="afa">
    <w:name w:val="Balloon Text"/>
    <w:basedOn w:val="a"/>
    <w:link w:val="afb"/>
    <w:uiPriority w:val="99"/>
    <w:semiHidden/>
    <w:unhideWhenUsed/>
    <w:rsid w:val="0002607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2607A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2013</Words>
  <Characters>11478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6</cp:revision>
  <dcterms:created xsi:type="dcterms:W3CDTF">2025-05-20T03:18:00Z</dcterms:created>
  <dcterms:modified xsi:type="dcterms:W3CDTF">2025-05-29T09:04:00Z</dcterms:modified>
</cp:coreProperties>
</file>